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A" w:rsidRDefault="003857A2">
      <w:pPr>
        <w:rPr>
          <w:sz w:val="2"/>
          <w:szCs w:val="2"/>
        </w:rPr>
      </w:pPr>
      <w:r>
        <w:pict>
          <v:rect id="_x0000_s1026" style="position:absolute;margin-left:46.95pt;margin-top:272.8pt;width:707.15pt;height:282.6pt;z-index:-251658752;mso-position-horizontal-relative:page;mso-position-vertical-relative:page" fillcolor="#f8f8f8" stroked="f">
            <w10:wrap anchorx="page" anchory="page"/>
          </v:rect>
        </w:pict>
      </w:r>
    </w:p>
    <w:p w:rsidR="009A6CEA" w:rsidRDefault="00CA3998" w:rsidP="0060622E">
      <w:pPr>
        <w:pStyle w:val="20"/>
        <w:framePr w:w="14143" w:h="1400" w:hRule="exact" w:wrap="none" w:vAnchor="page" w:hAnchor="page" w:x="940" w:y="1439"/>
        <w:shd w:val="clear" w:color="auto" w:fill="auto"/>
        <w:spacing w:after="27" w:line="260" w:lineRule="exact"/>
      </w:pPr>
      <w:r>
        <w:t>УТВЕРЖДАЮ</w:t>
      </w:r>
    </w:p>
    <w:p w:rsidR="009A6CEA" w:rsidRDefault="00CA3998" w:rsidP="0060622E">
      <w:pPr>
        <w:pStyle w:val="20"/>
        <w:framePr w:w="14143" w:h="1400" w:hRule="exact" w:wrap="none" w:vAnchor="page" w:hAnchor="page" w:x="940" w:y="1439"/>
        <w:shd w:val="clear" w:color="auto" w:fill="auto"/>
        <w:spacing w:after="0" w:line="341" w:lineRule="exact"/>
        <w:ind w:left="8440"/>
      </w:pPr>
      <w:r>
        <w:t>Д</w:t>
      </w:r>
      <w:r w:rsidR="0060622E">
        <w:t>иректор муниципального автономного</w:t>
      </w:r>
      <w:r>
        <w:t xml:space="preserve"> учреждения «Городской спортивно-культурный комплекс»</w:t>
      </w:r>
    </w:p>
    <w:p w:rsidR="009A6CEA" w:rsidRDefault="00CA3998">
      <w:pPr>
        <w:pStyle w:val="30"/>
        <w:framePr w:w="14143" w:h="286" w:hRule="exact" w:wrap="none" w:vAnchor="page" w:hAnchor="page" w:x="940" w:y="4046"/>
        <w:shd w:val="clear" w:color="auto" w:fill="auto"/>
        <w:spacing w:before="0" w:line="260" w:lineRule="exact"/>
        <w:ind w:right="280"/>
      </w:pPr>
      <w:r>
        <w:t>ПЛАН</w:t>
      </w:r>
    </w:p>
    <w:p w:rsidR="009A6CEA" w:rsidRDefault="00CA3998">
      <w:pPr>
        <w:pStyle w:val="a5"/>
        <w:framePr w:w="12987" w:h="687" w:hRule="exact" w:wrap="none" w:vAnchor="page" w:hAnchor="page" w:x="1616" w:y="4554"/>
        <w:shd w:val="clear" w:color="auto" w:fill="auto"/>
        <w:spacing w:after="53" w:line="260" w:lineRule="exact"/>
      </w:pPr>
      <w:r>
        <w:t>Противодействия коррупции в муниципальном казённом учреждении «Городской спортивно-культурный</w:t>
      </w:r>
    </w:p>
    <w:p w:rsidR="009A6CEA" w:rsidRDefault="001A10B5">
      <w:pPr>
        <w:pStyle w:val="a5"/>
        <w:framePr w:w="12987" w:h="687" w:hRule="exact" w:wrap="none" w:vAnchor="page" w:hAnchor="page" w:x="1616" w:y="4554"/>
        <w:shd w:val="clear" w:color="auto" w:fill="auto"/>
        <w:spacing w:after="0" w:line="260" w:lineRule="exact"/>
        <w:ind w:right="40"/>
        <w:jc w:val="center"/>
      </w:pPr>
      <w:r>
        <w:t>комплекс» на 2020</w:t>
      </w:r>
      <w:r w:rsidR="00CA3998">
        <w:t>-20</w:t>
      </w:r>
      <w:r>
        <w:t>21</w:t>
      </w:r>
      <w:bookmarkStart w:id="0" w:name="_GoBack"/>
      <w:bookmarkEnd w:id="0"/>
      <w:r w:rsidR="00CA3998">
        <w:t xml:space="preserve">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09"/>
        <w:gridCol w:w="2589"/>
        <w:gridCol w:w="1913"/>
        <w:gridCol w:w="4002"/>
      </w:tblGrid>
      <w:tr w:rsidR="009A6CEA">
        <w:trPr>
          <w:trHeight w:hRule="exact" w:val="7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Ответственное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120" w:line="26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Ожидаемые результаты</w:t>
            </w:r>
          </w:p>
        </w:tc>
      </w:tr>
      <w:tr w:rsidR="009A6CEA">
        <w:trPr>
          <w:trHeight w:hRule="exact" w:val="24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Создать и обеспечить свободный доступ к журналу жалоб и предложений для граждан желающих оставить сообщения о фактах проявления коррупции и злоупотребления сотрудниками учреждения своего служебного положения.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Выявление и устранение причин и условий, способствующих совершению коррупционных правонарушений в учреждении путём анализа жалоб граждан.</w:t>
            </w:r>
          </w:p>
        </w:tc>
      </w:tr>
      <w:tr w:rsidR="009A6CEA">
        <w:trPr>
          <w:trHeight w:hRule="exact" w:val="12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Анализ обращений граждан на предмет наличия в них информации о фактах коррупции со стороны сотрудников учреждения.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Выявление случаев</w:t>
            </w:r>
          </w:p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коррупционных</w:t>
            </w:r>
          </w:p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правонарушений.</w:t>
            </w:r>
          </w:p>
        </w:tc>
      </w:tr>
      <w:tr w:rsidR="009A6CEA">
        <w:trPr>
          <w:trHeight w:hRule="exact" w:val="1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Формирование в коллективе учреждения нетерпимости к фактам взяточнества, проявления корыстных интересов в ущерб.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Выработка и формирование у сотрудников учреждения нетерпимого отношения к коррупционному проявлению.</w:t>
            </w:r>
          </w:p>
        </w:tc>
      </w:tr>
    </w:tbl>
    <w:p w:rsidR="00714BDC" w:rsidRDefault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ind w:right="378"/>
        <w:jc w:val="right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2F44200" wp14:editId="6F94A588">
            <wp:extent cx="2889293" cy="67115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58" cy="7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063">
        <w:rPr>
          <w:sz w:val="2"/>
          <w:szCs w:val="2"/>
        </w:rPr>
        <w:tab/>
      </w: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jc w:val="right"/>
        <w:rPr>
          <w:sz w:val="32"/>
          <w:szCs w:val="3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9A6CEA" w:rsidRPr="00714BDC" w:rsidRDefault="009A6CEA" w:rsidP="00714BDC">
      <w:pPr>
        <w:rPr>
          <w:sz w:val="2"/>
          <w:szCs w:val="2"/>
        </w:rPr>
        <w:sectPr w:rsidR="009A6CEA" w:rsidRPr="00714BD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4482"/>
        <w:gridCol w:w="2555"/>
        <w:gridCol w:w="1900"/>
        <w:gridCol w:w="3955"/>
      </w:tblGrid>
      <w:tr w:rsidR="009A6CEA" w:rsidTr="00714BDC">
        <w:trPr>
          <w:trHeight w:hRule="exact" w:val="33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Интересам учреждения.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</w:tr>
      <w:tr w:rsidR="009A6CEA" w:rsidTr="00714BDC">
        <w:trPr>
          <w:trHeight w:hRule="exact" w:val="150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Контроль над целевым направлением, рациональным использованием денежных средств и недопущение их нецелевого использования.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Выявление и устранение причин и условий, способствующих совершению коррупционных правонарушений.</w:t>
            </w:r>
          </w:p>
        </w:tc>
      </w:tr>
      <w:tr w:rsidR="009A6CEA" w:rsidTr="00714BDC">
        <w:trPr>
          <w:trHeight w:hRule="exact" w:val="12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Сдача отчёта об исполнении Планов о выполнении мероприятий.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4" w:lineRule="exact"/>
              <w:jc w:val="center"/>
            </w:pPr>
            <w:r>
              <w:rPr>
                <w:rStyle w:val="21"/>
              </w:rPr>
              <w:t>до 3 марта года</w:t>
            </w:r>
          </w:p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4" w:lineRule="exact"/>
              <w:jc w:val="center"/>
            </w:pPr>
            <w:r>
              <w:rPr>
                <w:rStyle w:val="21"/>
              </w:rPr>
              <w:t>следующего за отчётным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В соответствии с приказом председателя Комитета по ФК и С администрации г. Перми.</w:t>
            </w:r>
          </w:p>
        </w:tc>
      </w:tr>
      <w:tr w:rsidR="009A6CEA">
        <w:trPr>
          <w:trHeight w:hRule="exact" w:val="18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Pr="00714BDC" w:rsidRDefault="00CA3998" w:rsidP="00714BDC">
            <w:pPr>
              <w:framePr w:w="14035" w:h="6139" w:wrap="none" w:vAnchor="page" w:hAnchor="page" w:x="994" w:y="1461"/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x-none" w:bidi="ar-SA"/>
              </w:rPr>
            </w:pPr>
            <w:r>
              <w:rPr>
                <w:rStyle w:val="21"/>
                <w:rFonts w:eastAsia="Microsoft Sans Serif"/>
              </w:rPr>
              <w:t xml:space="preserve">Создание и поддержка в сети Интернет официального сайта </w:t>
            </w:r>
            <w:r w:rsidR="00714BDC" w:rsidRPr="00714BDC">
              <w:rPr>
                <w:rFonts w:ascii="Times New Roman" w:hAnsi="Times New Roman" w:cs="Times New Roman"/>
                <w:color w:val="auto"/>
                <w:sz w:val="26"/>
                <w:szCs w:val="26"/>
                <w:lang w:val="x-none" w:bidi="ar-SA"/>
              </w:rPr>
              <w:t>МАУ "ГСКК" г. Перми</w:t>
            </w:r>
            <w:r w:rsidR="00714BDC" w:rsidRPr="00714BD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>
              <w:rPr>
                <w:rStyle w:val="21"/>
                <w:rFonts w:eastAsia="Microsoft Sans Serif"/>
              </w:rPr>
              <w:t>раздела «Противодействие коррупции».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Для реализации целей прозрачности. Обеспечение граждан своевременной и точной информацией об исполнении плана противодействия коррупции.</w:t>
            </w:r>
          </w:p>
        </w:tc>
      </w:tr>
      <w:tr w:rsidR="009A6CEA">
        <w:trPr>
          <w:trHeight w:hRule="exact" w:val="124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Опубликование на официальном сайте учреждения отчётов о реализации Планов.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center"/>
            </w:pPr>
            <w:r>
              <w:rPr>
                <w:rStyle w:val="21"/>
              </w:rPr>
              <w:t>до 1 марта года</w:t>
            </w:r>
          </w:p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center"/>
            </w:pPr>
            <w:r>
              <w:rPr>
                <w:rStyle w:val="21"/>
              </w:rPr>
              <w:t>следующего за отчётным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В соответствии с Приказом председателя Комитета по ФК и С администрации г. Перми.</w:t>
            </w:r>
          </w:p>
        </w:tc>
      </w:tr>
    </w:tbl>
    <w:p w:rsidR="009A6CEA" w:rsidRDefault="009A6CEA">
      <w:pPr>
        <w:rPr>
          <w:sz w:val="2"/>
          <w:szCs w:val="2"/>
        </w:rPr>
      </w:pPr>
    </w:p>
    <w:sectPr w:rsidR="009A6CEA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A2" w:rsidRDefault="003857A2">
      <w:r>
        <w:separator/>
      </w:r>
    </w:p>
  </w:endnote>
  <w:endnote w:type="continuationSeparator" w:id="0">
    <w:p w:rsidR="003857A2" w:rsidRDefault="0038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A2" w:rsidRDefault="003857A2"/>
  </w:footnote>
  <w:footnote w:type="continuationSeparator" w:id="0">
    <w:p w:rsidR="003857A2" w:rsidRDefault="003857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A6CEA"/>
    <w:rsid w:val="000654DF"/>
    <w:rsid w:val="001A10B5"/>
    <w:rsid w:val="00206416"/>
    <w:rsid w:val="003857A2"/>
    <w:rsid w:val="0060622E"/>
    <w:rsid w:val="00714BDC"/>
    <w:rsid w:val="009A6CEA"/>
    <w:rsid w:val="00BE595E"/>
    <w:rsid w:val="00CA3998"/>
    <w:rsid w:val="00DB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2B53C1"/>
  <w15:docId w15:val="{0F34E27C-0F57-4C72-B5CB-D55907F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Serfer Serfer</cp:lastModifiedBy>
  <cp:revision>7</cp:revision>
  <cp:lastPrinted>2019-07-17T12:34:00Z</cp:lastPrinted>
  <dcterms:created xsi:type="dcterms:W3CDTF">2019-07-17T12:05:00Z</dcterms:created>
  <dcterms:modified xsi:type="dcterms:W3CDTF">2021-05-26T07:02:00Z</dcterms:modified>
</cp:coreProperties>
</file>